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9B" w:rsidRDefault="003A049B" w:rsidP="003A049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>10</w:t>
      </w:r>
      <w:r>
        <w:rPr>
          <w:rFonts w:ascii="Times New Roman" w:eastAsia="方正小标宋简体" w:hAnsi="Times New Roman" w:hint="eastAsia"/>
          <w:sz w:val="44"/>
          <w:szCs w:val="44"/>
        </w:rPr>
        <w:t>月</w:t>
      </w:r>
      <w:r>
        <w:rPr>
          <w:rFonts w:ascii="Times New Roman" w:eastAsia="方正小标宋简体" w:hAnsi="Times New Roman"/>
          <w:sz w:val="44"/>
          <w:szCs w:val="44"/>
        </w:rPr>
        <w:t>工作</w:t>
      </w:r>
      <w:r>
        <w:rPr>
          <w:rFonts w:ascii="Times New Roman" w:eastAsia="方正小标宋简体" w:hAnsi="Times New Roman" w:hint="eastAsia"/>
          <w:sz w:val="44"/>
          <w:szCs w:val="44"/>
        </w:rPr>
        <w:t>小结和下阶段工作计划</w:t>
      </w:r>
    </w:p>
    <w:p w:rsidR="003A049B" w:rsidRDefault="003A049B" w:rsidP="003A049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一、</w:t>
      </w:r>
      <w:r>
        <w:rPr>
          <w:rFonts w:ascii="Times New Roman" w:eastAsia="黑体" w:hAnsi="Times New Roman" w:hint="eastAsia"/>
          <w:sz w:val="32"/>
        </w:rPr>
        <w:t>工作小结</w:t>
      </w:r>
    </w:p>
    <w:p w:rsidR="000C64FC" w:rsidRDefault="003A049B" w:rsidP="003A049B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（一）对外贸易方面</w:t>
      </w:r>
      <w:r w:rsidRPr="00AD5E58">
        <w:rPr>
          <w:rFonts w:ascii="Times New Roman" w:eastAsia="方正仿宋_GBK" w:hAnsi="方正仿宋_GBK" w:hint="eastAsia"/>
          <w:sz w:val="32"/>
          <w:szCs w:val="32"/>
        </w:rPr>
        <w:t>。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大力实施“千企万人海外商洽拓订单行动”，组织企业参加</w:t>
      </w:r>
      <w:r w:rsidR="009F04A1">
        <w:rPr>
          <w:rFonts w:ascii="Times New Roman" w:eastAsia="方正仿宋_GBK" w:hAnsi="方正仿宋_GBK" w:hint="eastAsia"/>
          <w:sz w:val="32"/>
          <w:szCs w:val="32"/>
        </w:rPr>
        <w:t>境外展会。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出台《无锡市推进跨境电商高质量发展的实施意见》，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100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家品牌企业入选省重点培育和发展的国际知名品牌，蝉联全省第一。</w:t>
      </w:r>
      <w:r w:rsidR="002F6424" w:rsidRPr="002F6424">
        <w:rPr>
          <w:rFonts w:ascii="Times New Roman" w:eastAsia="方正仿宋_GBK" w:hAnsi="方正仿宋_GBK" w:hint="eastAsia"/>
          <w:sz w:val="32"/>
          <w:szCs w:val="32"/>
        </w:rPr>
        <w:t>有序组织、全程护航</w:t>
      </w:r>
      <w:r w:rsidR="002F6424">
        <w:rPr>
          <w:rFonts w:ascii="Times New Roman" w:eastAsia="方正仿宋_GBK" w:hAnsi="方正仿宋_GBK" w:hint="eastAsia"/>
          <w:sz w:val="32"/>
          <w:szCs w:val="32"/>
        </w:rPr>
        <w:t>第</w:t>
      </w:r>
      <w:r w:rsidR="002F6424">
        <w:rPr>
          <w:rFonts w:ascii="Times New Roman" w:eastAsia="方正仿宋_GBK" w:hAnsi="方正仿宋_GBK" w:hint="eastAsia"/>
          <w:sz w:val="32"/>
          <w:szCs w:val="32"/>
        </w:rPr>
        <w:t>1</w:t>
      </w:r>
      <w:r w:rsidR="002F6424">
        <w:rPr>
          <w:rFonts w:ascii="Times New Roman" w:eastAsia="方正仿宋_GBK" w:hAnsi="方正仿宋_GBK"/>
          <w:sz w:val="32"/>
          <w:szCs w:val="32"/>
        </w:rPr>
        <w:t>34</w:t>
      </w:r>
      <w:r w:rsidR="002F6424">
        <w:rPr>
          <w:rFonts w:ascii="Times New Roman" w:eastAsia="方正仿宋_GBK" w:hAnsi="方正仿宋_GBK" w:hint="eastAsia"/>
          <w:sz w:val="32"/>
          <w:szCs w:val="32"/>
        </w:rPr>
        <w:t>届广交会参展工作，</w:t>
      </w:r>
      <w:r w:rsidR="002F6424" w:rsidRPr="002F6424">
        <w:rPr>
          <w:rFonts w:ascii="Times New Roman" w:eastAsia="方正仿宋_GBK" w:hAnsi="方正仿宋_GBK" w:hint="eastAsia"/>
          <w:sz w:val="32"/>
          <w:szCs w:val="32"/>
        </w:rPr>
        <w:t>参展规模创历史新高。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8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家企业、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2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个项目成功入选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2023-2024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年度国家文化出口重点企业和重点项目</w:t>
      </w:r>
      <w:r w:rsidR="00B703C5">
        <w:rPr>
          <w:rFonts w:ascii="Times New Roman" w:eastAsia="方正仿宋_GBK" w:hAnsi="方正仿宋_GBK" w:hint="eastAsia"/>
          <w:sz w:val="32"/>
          <w:szCs w:val="32"/>
        </w:rPr>
        <w:t>，</w:t>
      </w:r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数量在全省均排首位，开创了</w:t>
      </w:r>
      <w:proofErr w:type="gramStart"/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无锡获</w:t>
      </w:r>
      <w:proofErr w:type="gramEnd"/>
      <w:r w:rsidR="00B703C5" w:rsidRPr="00B703C5">
        <w:rPr>
          <w:rFonts w:ascii="Times New Roman" w:eastAsia="方正仿宋_GBK" w:hAnsi="方正仿宋_GBK" w:hint="eastAsia"/>
          <w:sz w:val="32"/>
          <w:szCs w:val="32"/>
        </w:rPr>
        <w:t>评该项荣誉数量历史新高。</w:t>
      </w:r>
    </w:p>
    <w:p w:rsidR="003A049B" w:rsidRDefault="003A049B" w:rsidP="003A049B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（二）双向投资方面。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出台招商引资“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1+2+2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”体系政策文件，</w:t>
      </w:r>
      <w:r w:rsidR="003529C9" w:rsidRPr="003529C9">
        <w:rPr>
          <w:rFonts w:ascii="Times New Roman" w:eastAsia="方正仿宋_GBK" w:hAnsi="方正仿宋_GBK" w:hint="eastAsia"/>
          <w:sz w:val="32"/>
          <w:szCs w:val="32"/>
        </w:rPr>
        <w:t>对当前招商工作进行全方位和系统性谋划</w:t>
      </w:r>
      <w:r w:rsidR="003529C9">
        <w:rPr>
          <w:rFonts w:ascii="Times New Roman" w:eastAsia="方正仿宋_GBK" w:hAnsi="方正仿宋_GBK" w:hint="eastAsia"/>
          <w:sz w:val="32"/>
          <w:szCs w:val="32"/>
        </w:rPr>
        <w:t>，</w:t>
      </w:r>
      <w:r w:rsidR="003529C9" w:rsidRPr="003529C9">
        <w:rPr>
          <w:rFonts w:ascii="Times New Roman" w:eastAsia="方正仿宋_GBK" w:hAnsi="方正仿宋_GBK" w:hint="eastAsia"/>
          <w:sz w:val="32"/>
          <w:szCs w:val="32"/>
        </w:rPr>
        <w:t>为高质量招商引资工作提供强有力的政策保障。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深化“全球经贸招商活动”，</w:t>
      </w:r>
      <w:bookmarkStart w:id="0" w:name="_GoBack"/>
      <w:bookmarkEnd w:id="0"/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推动外资项目签约落地，累计设立香港、首尔、东京等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11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家市级境外综合性服务平台</w:t>
      </w:r>
      <w:r w:rsidR="00F84F44">
        <w:rPr>
          <w:rFonts w:ascii="Times New Roman" w:eastAsia="方正仿宋_GBK" w:hAnsi="方正仿宋_GBK" w:hint="eastAsia"/>
          <w:sz w:val="32"/>
          <w:szCs w:val="32"/>
        </w:rPr>
        <w:t>。</w:t>
      </w:r>
      <w:r w:rsidR="00786E8C">
        <w:rPr>
          <w:rFonts w:ascii="Times New Roman" w:eastAsia="方正仿宋_GBK" w:hAnsi="方正仿宋_GBK" w:hint="eastAsia"/>
          <w:sz w:val="32"/>
          <w:szCs w:val="32"/>
        </w:rPr>
        <w:t>在</w:t>
      </w:r>
      <w:r w:rsidR="00786E8C" w:rsidRPr="00786E8C">
        <w:rPr>
          <w:rFonts w:ascii="Times New Roman" w:eastAsia="方正仿宋_GBK" w:hAnsi="方正仿宋_GBK" w:hint="eastAsia"/>
          <w:sz w:val="32"/>
          <w:szCs w:val="32"/>
        </w:rPr>
        <w:t>新加坡成功举办“共促国际合作</w:t>
      </w:r>
      <w:r w:rsidR="00786E8C" w:rsidRPr="00786E8C">
        <w:rPr>
          <w:rFonts w:ascii="Times New Roman" w:eastAsia="方正仿宋_GBK" w:hAnsi="方正仿宋_GBK" w:hint="eastAsia"/>
          <w:sz w:val="32"/>
          <w:szCs w:val="32"/>
        </w:rPr>
        <w:t xml:space="preserve"> </w:t>
      </w:r>
      <w:r w:rsidR="00786E8C" w:rsidRPr="00786E8C">
        <w:rPr>
          <w:rFonts w:ascii="Times New Roman" w:eastAsia="方正仿宋_GBK" w:hAnsi="方正仿宋_GBK" w:hint="eastAsia"/>
          <w:sz w:val="32"/>
          <w:szCs w:val="32"/>
        </w:rPr>
        <w:t>共享发展机遇”无锡—新加坡企业国际化发展交流会，</w:t>
      </w:r>
      <w:r w:rsidR="00786E8C">
        <w:rPr>
          <w:rFonts w:ascii="Times New Roman" w:eastAsia="方正仿宋_GBK" w:hAnsi="方正仿宋_GBK" w:hint="eastAsia"/>
          <w:sz w:val="32"/>
          <w:szCs w:val="32"/>
        </w:rPr>
        <w:t>进一步推动</w:t>
      </w:r>
      <w:r w:rsidR="00786E8C" w:rsidRPr="00786E8C">
        <w:rPr>
          <w:rFonts w:ascii="Times New Roman" w:eastAsia="方正仿宋_GBK" w:hAnsi="方正仿宋_GBK" w:hint="eastAsia"/>
          <w:sz w:val="32"/>
          <w:szCs w:val="32"/>
        </w:rPr>
        <w:t>我市优质市场主体与新加坡科创、市场、资本等资源深度对接</w:t>
      </w:r>
      <w:r w:rsidR="00786E8C">
        <w:rPr>
          <w:rFonts w:ascii="Times New Roman" w:eastAsia="方正仿宋_GBK" w:hAnsi="方正仿宋_GBK" w:hint="eastAsia"/>
          <w:sz w:val="32"/>
          <w:szCs w:val="32"/>
        </w:rPr>
        <w:t>。</w:t>
      </w:r>
    </w:p>
    <w:p w:rsidR="000C64FC" w:rsidRDefault="003A049B" w:rsidP="000C64FC">
      <w:pPr>
        <w:overflowPunct w:val="0"/>
        <w:spacing w:line="560" w:lineRule="exact"/>
        <w:ind w:firstLine="645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（三）消费促进方面</w:t>
      </w:r>
      <w:r w:rsidRPr="00B60F3C">
        <w:rPr>
          <w:rFonts w:ascii="Times New Roman" w:eastAsia="方正仿宋_GBK" w:hAnsi="方正仿宋_GBK" w:hint="eastAsia"/>
          <w:sz w:val="32"/>
          <w:szCs w:val="32"/>
        </w:rPr>
        <w:t>。</w:t>
      </w:r>
    </w:p>
    <w:p w:rsidR="000C64FC" w:rsidRPr="000C64FC" w:rsidRDefault="003C642A" w:rsidP="0098579D">
      <w:pPr>
        <w:overflowPunct w:val="0"/>
        <w:spacing w:line="560" w:lineRule="exact"/>
        <w:ind w:firstLine="645"/>
        <w:rPr>
          <w:rFonts w:ascii="Times New Roman" w:eastAsia="方正仿宋_GBK" w:hAnsi="方正仿宋_GBK"/>
          <w:sz w:val="32"/>
          <w:szCs w:val="32"/>
        </w:rPr>
      </w:pPr>
      <w:r w:rsidRPr="003C642A">
        <w:rPr>
          <w:rFonts w:ascii="Times New Roman" w:eastAsia="方正仿宋_GBK" w:hAnsi="方正仿宋_GBK" w:hint="eastAsia"/>
          <w:sz w:val="32"/>
          <w:szCs w:val="32"/>
        </w:rPr>
        <w:t>深入开展“美食之都、购物天堂”·</w:t>
      </w:r>
      <w:r w:rsidRPr="003C642A">
        <w:rPr>
          <w:rFonts w:ascii="Times New Roman" w:eastAsia="方正仿宋_GBK" w:hAnsi="方正仿宋_GBK" w:hint="eastAsia"/>
          <w:sz w:val="32"/>
          <w:szCs w:val="32"/>
        </w:rPr>
        <w:t>2023</w:t>
      </w:r>
      <w:r w:rsidRPr="003C642A">
        <w:rPr>
          <w:rFonts w:ascii="Times New Roman" w:eastAsia="方正仿宋_GBK" w:hAnsi="方正仿宋_GBK" w:hint="eastAsia"/>
          <w:sz w:val="32"/>
          <w:szCs w:val="32"/>
        </w:rPr>
        <w:t>“太湖购物节”金秋消费季活动，</w:t>
      </w:r>
      <w:r w:rsidR="00786E8C" w:rsidRPr="00786E8C">
        <w:rPr>
          <w:rFonts w:ascii="Times New Roman" w:eastAsia="方正仿宋_GBK" w:hAnsi="方正仿宋_GBK" w:hint="eastAsia"/>
          <w:sz w:val="32"/>
          <w:szCs w:val="32"/>
        </w:rPr>
        <w:t>聚焦房产、汽车、家装、家居、美食等消费领域，举办系列促销活动，推出组合优惠措施，进一步集聚消费人气，拉动消费增长。</w:t>
      </w:r>
      <w:r w:rsidR="00337C8F">
        <w:rPr>
          <w:rFonts w:ascii="Times New Roman" w:eastAsia="方正仿宋_GBK" w:hAnsi="方正仿宋_GBK" w:hint="eastAsia"/>
          <w:sz w:val="32"/>
          <w:szCs w:val="32"/>
        </w:rPr>
        <w:t>协调和组织推进</w:t>
      </w:r>
      <w:r w:rsidR="00337C8F" w:rsidRPr="00337C8F">
        <w:rPr>
          <w:rFonts w:ascii="Times New Roman" w:eastAsia="方正仿宋_GBK" w:hAnsi="方正仿宋_GBK" w:hint="eastAsia"/>
          <w:sz w:val="32"/>
          <w:szCs w:val="32"/>
        </w:rPr>
        <w:t>东方甄选看世界无锡行</w:t>
      </w:r>
      <w:r w:rsidR="00337C8F">
        <w:rPr>
          <w:rFonts w:ascii="Times New Roman" w:eastAsia="方正仿宋_GBK" w:hAnsi="方正仿宋_GBK" w:hint="eastAsia"/>
          <w:sz w:val="32"/>
          <w:szCs w:val="32"/>
        </w:rPr>
        <w:t>大型</w:t>
      </w:r>
      <w:r w:rsidR="00337C8F" w:rsidRPr="00337C8F">
        <w:rPr>
          <w:rFonts w:ascii="Times New Roman" w:eastAsia="方正仿宋_GBK" w:hAnsi="方正仿宋_GBK" w:hint="eastAsia"/>
          <w:sz w:val="32"/>
          <w:szCs w:val="32"/>
        </w:rPr>
        <w:t>直播活动</w:t>
      </w:r>
      <w:r w:rsidR="00337C8F">
        <w:rPr>
          <w:rFonts w:ascii="Times New Roman" w:eastAsia="方正仿宋_GBK" w:hAnsi="方正仿宋_GBK" w:hint="eastAsia"/>
          <w:sz w:val="32"/>
          <w:szCs w:val="32"/>
        </w:rPr>
        <w:t>，</w:t>
      </w:r>
      <w:r w:rsidR="007E1FF5" w:rsidRPr="007E1FF5">
        <w:rPr>
          <w:rFonts w:ascii="Times New Roman" w:eastAsia="方正仿宋_GBK" w:hAnsi="方正仿宋_GBK" w:hint="eastAsia"/>
          <w:sz w:val="32"/>
          <w:szCs w:val="32"/>
        </w:rPr>
        <w:t>培育新型消费载体平台，</w:t>
      </w:r>
      <w:r w:rsidR="00786E8C">
        <w:rPr>
          <w:rFonts w:ascii="Times New Roman" w:eastAsia="方正仿宋_GBK" w:hAnsi="方正仿宋_GBK" w:hint="eastAsia"/>
          <w:sz w:val="32"/>
          <w:szCs w:val="32"/>
        </w:rPr>
        <w:t>提升我市消费市场美誉度和对外</w:t>
      </w:r>
      <w:r w:rsidR="00786E8C">
        <w:rPr>
          <w:rFonts w:ascii="Times New Roman" w:eastAsia="方正仿宋_GBK" w:hAnsi="方正仿宋_GBK" w:hint="eastAsia"/>
          <w:sz w:val="32"/>
          <w:szCs w:val="32"/>
        </w:rPr>
        <w:lastRenderedPageBreak/>
        <w:t>吸引力。融合新业态点亮城市消费活力，</w:t>
      </w:r>
      <w:r w:rsidR="00AE424A" w:rsidRPr="00AE424A">
        <w:rPr>
          <w:rFonts w:ascii="Times New Roman" w:eastAsia="方正仿宋_GBK" w:hAnsi="方正仿宋_GBK" w:hint="eastAsia"/>
          <w:sz w:val="32"/>
          <w:szCs w:val="32"/>
        </w:rPr>
        <w:t>梅里古镇步行街入选第二批“江苏省示范步行街”</w:t>
      </w:r>
      <w:r w:rsidR="00AE424A">
        <w:rPr>
          <w:rFonts w:ascii="Times New Roman" w:eastAsia="方正仿宋_GBK" w:hAnsi="方正仿宋_GBK" w:hint="eastAsia"/>
          <w:sz w:val="32"/>
          <w:szCs w:val="32"/>
        </w:rPr>
        <w:t>。</w:t>
      </w:r>
    </w:p>
    <w:p w:rsidR="003A049B" w:rsidRDefault="003A049B" w:rsidP="003A049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二、下阶段工作计划</w:t>
      </w:r>
    </w:p>
    <w:p w:rsidR="00E17C66" w:rsidRPr="00E17C66" w:rsidRDefault="003A049B" w:rsidP="0095062E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（一）推动外贸保稳提质</w:t>
      </w:r>
      <w:r w:rsidRPr="00E068AB">
        <w:rPr>
          <w:rFonts w:ascii="Times New Roman" w:eastAsia="方正仿宋_GBK" w:hAnsi="方正仿宋_GBK" w:hint="eastAsia"/>
          <w:sz w:val="32"/>
          <w:szCs w:val="32"/>
        </w:rPr>
        <w:t>。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加快稳外贸政策激励落地，</w:t>
      </w:r>
      <w:r w:rsidR="00E17C66" w:rsidRPr="00E17C66">
        <w:rPr>
          <w:rFonts w:ascii="Times New Roman" w:eastAsia="方正仿宋_GBK" w:hAnsi="方正仿宋_GBK" w:hint="eastAsia"/>
          <w:sz w:val="32"/>
          <w:szCs w:val="32"/>
        </w:rPr>
        <w:t>加快出台“无锡市推进跨境电商高质量发展的实施意见”，大力实施“跨境电商</w:t>
      </w:r>
      <w:r w:rsidR="00E17C66" w:rsidRPr="00E17C66">
        <w:rPr>
          <w:rFonts w:ascii="Times New Roman" w:eastAsia="方正仿宋_GBK" w:hAnsi="方正仿宋_GBK" w:hint="eastAsia"/>
          <w:sz w:val="32"/>
          <w:szCs w:val="32"/>
        </w:rPr>
        <w:t>+</w:t>
      </w:r>
      <w:r w:rsidR="00E17C66" w:rsidRPr="00E17C66">
        <w:rPr>
          <w:rFonts w:ascii="Times New Roman" w:eastAsia="方正仿宋_GBK" w:hAnsi="方正仿宋_GBK" w:hint="eastAsia"/>
          <w:sz w:val="32"/>
          <w:szCs w:val="32"/>
        </w:rPr>
        <w:t>产业带”发展模式，重点引导一批传统企业上线扩量、加快出海，力促外贸稳中提质。</w:t>
      </w:r>
      <w:r w:rsidR="0095062E" w:rsidRPr="0095062E">
        <w:rPr>
          <w:rFonts w:ascii="Times New Roman" w:eastAsia="方正仿宋_GBK" w:hAnsi="方正仿宋_GBK" w:hint="eastAsia"/>
          <w:sz w:val="32"/>
          <w:szCs w:val="32"/>
        </w:rPr>
        <w:t>落实好市外贸</w:t>
      </w:r>
      <w:proofErr w:type="gramStart"/>
      <w:r w:rsidR="0095062E" w:rsidRPr="0095062E">
        <w:rPr>
          <w:rFonts w:ascii="Times New Roman" w:eastAsia="方正仿宋_GBK" w:hAnsi="方正仿宋_GBK" w:hint="eastAsia"/>
          <w:sz w:val="32"/>
          <w:szCs w:val="32"/>
        </w:rPr>
        <w:t>稳规模优</w:t>
      </w:r>
      <w:proofErr w:type="gramEnd"/>
      <w:r w:rsidR="0095062E" w:rsidRPr="0095062E">
        <w:rPr>
          <w:rFonts w:ascii="Times New Roman" w:eastAsia="方正仿宋_GBK" w:hAnsi="方正仿宋_GBK" w:hint="eastAsia"/>
          <w:sz w:val="32"/>
          <w:szCs w:val="32"/>
        </w:rPr>
        <w:t>结构“</w:t>
      </w:r>
      <w:r w:rsidR="0095062E" w:rsidRPr="0095062E">
        <w:rPr>
          <w:rFonts w:ascii="Times New Roman" w:eastAsia="方正仿宋_GBK" w:hAnsi="方正仿宋_GBK" w:hint="eastAsia"/>
          <w:sz w:val="32"/>
          <w:szCs w:val="32"/>
        </w:rPr>
        <w:t>16</w:t>
      </w:r>
      <w:r w:rsidR="0095062E" w:rsidRPr="0095062E">
        <w:rPr>
          <w:rFonts w:ascii="Times New Roman" w:eastAsia="方正仿宋_GBK" w:hAnsi="方正仿宋_GBK" w:hint="eastAsia"/>
          <w:sz w:val="32"/>
          <w:szCs w:val="32"/>
        </w:rPr>
        <w:t>条”，确保政策和专项资金到实处、有实效。</w:t>
      </w:r>
    </w:p>
    <w:p w:rsidR="00364790" w:rsidRDefault="003A049B" w:rsidP="009A337B">
      <w:pPr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/>
          <w:sz w:val="32"/>
          <w:szCs w:val="32"/>
        </w:rPr>
        <w:t>（二）提升外资质量能级</w:t>
      </w:r>
      <w:r w:rsidRPr="00BC3DB3">
        <w:rPr>
          <w:rFonts w:ascii="Times New Roman" w:eastAsia="方正仿宋_GBK" w:hAnsi="方正仿宋_GBK"/>
          <w:sz w:val="32"/>
          <w:szCs w:val="32"/>
        </w:rPr>
        <w:t>。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落实好“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1+2+2</w:t>
      </w:r>
      <w:r w:rsidR="000C64FC" w:rsidRPr="000C64FC">
        <w:rPr>
          <w:rFonts w:ascii="Times New Roman" w:eastAsia="方正仿宋_GBK" w:hAnsi="方正仿宋_GBK" w:hint="eastAsia"/>
          <w:sz w:val="32"/>
          <w:szCs w:val="32"/>
        </w:rPr>
        <w:t>”招商引资政策体系，狠抓重大外资项目落地，以更大力度吸引和利用外资。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分级分类分段开展“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15+N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”全球经贸交流开放</w:t>
      </w:r>
      <w:r w:rsidR="00C261FA">
        <w:rPr>
          <w:rFonts w:ascii="Times New Roman" w:eastAsia="方正仿宋_GBK" w:hAnsi="方正仿宋_GBK" w:hint="eastAsia"/>
          <w:sz w:val="32"/>
          <w:szCs w:val="32"/>
        </w:rPr>
        <w:t>平台和网络体系布点建设，构建服务“走出去、引进来”的“桥头堡”</w:t>
      </w:r>
      <w:r w:rsidR="009A337B">
        <w:rPr>
          <w:rFonts w:ascii="Times New Roman" w:eastAsia="方正仿宋_GBK" w:hAnsi="方正仿宋_GBK" w:hint="eastAsia"/>
          <w:sz w:val="32"/>
          <w:szCs w:val="32"/>
        </w:rPr>
        <w:t>。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落实好《关于推进外资企业总部化基地化发展三年行动计划（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2023-2025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）》，</w:t>
      </w:r>
      <w:r w:rsidR="00C261FA">
        <w:rPr>
          <w:rFonts w:ascii="Times New Roman" w:eastAsia="方正仿宋_GBK" w:hAnsi="方正仿宋_GBK" w:hint="eastAsia"/>
          <w:sz w:val="32"/>
          <w:szCs w:val="32"/>
        </w:rPr>
        <w:t>推进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省级跨国公司地区总部和功能性机构</w:t>
      </w:r>
      <w:r w:rsidR="00C261FA">
        <w:rPr>
          <w:rFonts w:ascii="Times New Roman" w:eastAsia="方正仿宋_GBK" w:hAnsi="方正仿宋_GBK" w:hint="eastAsia"/>
          <w:sz w:val="32"/>
          <w:szCs w:val="32"/>
        </w:rPr>
        <w:t>的认定工作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。进一步发挥西港特区优势，</w:t>
      </w:r>
      <w:r w:rsidR="009A337B" w:rsidRPr="009A337B">
        <w:rPr>
          <w:rFonts w:ascii="Times New Roman" w:eastAsia="方正仿宋_GBK" w:hAnsi="方正仿宋_GBK" w:hint="eastAsia"/>
          <w:sz w:val="32"/>
          <w:szCs w:val="32"/>
        </w:rPr>
        <w:t>以“一带一路”倡议提出十周年为契机，</w:t>
      </w:r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推动</w:t>
      </w:r>
      <w:proofErr w:type="gramStart"/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产城融合</w:t>
      </w:r>
      <w:proofErr w:type="gramEnd"/>
      <w:r w:rsidR="00C261FA" w:rsidRPr="00C261FA">
        <w:rPr>
          <w:rFonts w:ascii="Times New Roman" w:eastAsia="方正仿宋_GBK" w:hAnsi="方正仿宋_GBK" w:hint="eastAsia"/>
          <w:sz w:val="32"/>
          <w:szCs w:val="32"/>
        </w:rPr>
        <w:t>、产教融合</w:t>
      </w:r>
      <w:r w:rsidR="009A337B">
        <w:rPr>
          <w:rFonts w:ascii="Times New Roman" w:eastAsia="方正仿宋_GBK" w:hAnsi="方正仿宋_GBK" w:hint="eastAsia"/>
          <w:sz w:val="32"/>
          <w:szCs w:val="32"/>
        </w:rPr>
        <w:t>。</w:t>
      </w:r>
    </w:p>
    <w:p w:rsidR="003A049B" w:rsidRPr="00E07D29" w:rsidRDefault="003A049B" w:rsidP="00E07D29">
      <w:pPr>
        <w:overflowPunct w:val="0"/>
        <w:spacing w:line="560" w:lineRule="exact"/>
        <w:ind w:firstLineChars="221" w:firstLine="707"/>
        <w:rPr>
          <w:rFonts w:ascii="Times New Roman" w:eastAsia="方正仿宋_GBK" w:hAnsi="方正仿宋_GBK"/>
          <w:bCs/>
          <w:sz w:val="32"/>
          <w:szCs w:val="32"/>
        </w:rPr>
      </w:pPr>
      <w:r>
        <w:rPr>
          <w:rFonts w:ascii="方正楷体_GBK" w:eastAsia="方正楷体_GBK" w:hAnsi="方正仿宋_GBK"/>
          <w:sz w:val="32"/>
          <w:szCs w:val="32"/>
        </w:rPr>
        <w:t>（三）加快商贸流通</w:t>
      </w:r>
      <w:r>
        <w:rPr>
          <w:rFonts w:ascii="方正楷体_GBK" w:eastAsia="方正楷体_GBK" w:hAnsi="方正仿宋_GBK" w:hint="eastAsia"/>
          <w:sz w:val="32"/>
          <w:szCs w:val="32"/>
        </w:rPr>
        <w:t>创新</w:t>
      </w:r>
      <w:r>
        <w:rPr>
          <w:rFonts w:ascii="方正楷体_GBK" w:eastAsia="方正楷体_GBK" w:hAnsi="方正仿宋_GBK"/>
          <w:sz w:val="32"/>
          <w:szCs w:val="32"/>
        </w:rPr>
        <w:t>发展</w:t>
      </w:r>
      <w:r w:rsidRPr="00D74855">
        <w:rPr>
          <w:rFonts w:ascii="Times New Roman" w:eastAsia="方正仿宋_GBK" w:hAnsi="方正仿宋_GBK"/>
          <w:b/>
          <w:bCs/>
          <w:sz w:val="32"/>
          <w:szCs w:val="32"/>
        </w:rPr>
        <w:t>。</w:t>
      </w:r>
      <w:r w:rsidR="000C64FC" w:rsidRPr="000C64FC">
        <w:rPr>
          <w:rFonts w:ascii="Times New Roman" w:eastAsia="方正仿宋_GBK" w:hAnsi="方正仿宋_GBK" w:hint="eastAsia"/>
          <w:bCs/>
          <w:sz w:val="32"/>
          <w:szCs w:val="32"/>
        </w:rPr>
        <w:t>精心筹备城市消费品牌发布会，开展好“太湖购物节”冬季系列活动，全力打造“美食之都、购物天堂”</w:t>
      </w:r>
      <w:r w:rsidR="00E07D29">
        <w:rPr>
          <w:rFonts w:ascii="Times New Roman" w:eastAsia="方正仿宋_GBK" w:hAnsi="方正仿宋_GBK" w:hint="eastAsia"/>
          <w:bCs/>
          <w:sz w:val="32"/>
          <w:szCs w:val="32"/>
        </w:rPr>
        <w:t>，促进大宗消费和餐饮消费，</w:t>
      </w:r>
      <w:r w:rsidR="00E07D29" w:rsidRPr="00E07D29">
        <w:rPr>
          <w:rFonts w:ascii="Times New Roman" w:eastAsia="方正仿宋_GBK" w:hAnsi="方正仿宋_GBK" w:hint="eastAsia"/>
          <w:bCs/>
          <w:sz w:val="32"/>
          <w:szCs w:val="32"/>
        </w:rPr>
        <w:t>活跃全市消费市场。加快</w:t>
      </w:r>
      <w:proofErr w:type="gramStart"/>
      <w:r w:rsidR="00E07D29" w:rsidRPr="00E07D29">
        <w:rPr>
          <w:rFonts w:ascii="Times New Roman" w:eastAsia="方正仿宋_GBK" w:hAnsi="方正仿宋_GBK" w:hint="eastAsia"/>
          <w:bCs/>
          <w:sz w:val="32"/>
          <w:szCs w:val="32"/>
        </w:rPr>
        <w:t>发展首店经济</w:t>
      </w:r>
      <w:proofErr w:type="gramEnd"/>
      <w:r w:rsidR="00E07D29" w:rsidRPr="00E07D29">
        <w:rPr>
          <w:rFonts w:ascii="Times New Roman" w:eastAsia="方正仿宋_GBK" w:hAnsi="方正仿宋_GBK" w:hint="eastAsia"/>
          <w:bCs/>
          <w:sz w:val="32"/>
          <w:szCs w:val="32"/>
        </w:rPr>
        <w:t>，提升无锡消费的国际化品质和知名度。培育壮大本土消费品牌，推动无锡自主品牌加快发展，促进老字号振兴发展、集聚发展，放大“真正无锡味”本地特色美食品牌影响力。</w:t>
      </w:r>
    </w:p>
    <w:p w:rsidR="000356EB" w:rsidRPr="003A049B" w:rsidRDefault="000356EB" w:rsidP="003A049B"/>
    <w:sectPr w:rsidR="000356EB" w:rsidRPr="003A049B" w:rsidSect="008639BB">
      <w:footerReference w:type="default" r:id="rId6"/>
      <w:pgSz w:w="11906" w:h="16838"/>
      <w:pgMar w:top="2098" w:right="1531" w:bottom="1985" w:left="1531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46" w:rsidRDefault="009D1E46" w:rsidP="00284050">
      <w:r>
        <w:separator/>
      </w:r>
    </w:p>
  </w:endnote>
  <w:endnote w:type="continuationSeparator" w:id="0">
    <w:p w:rsidR="009D1E46" w:rsidRDefault="009D1E46" w:rsidP="002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2727" w:rsidRPr="00F62727" w:rsidRDefault="009B170E">
        <w:pPr>
          <w:pStyle w:val="a8"/>
          <w:jc w:val="center"/>
          <w:rPr>
            <w:sz w:val="28"/>
            <w:szCs w:val="28"/>
          </w:rPr>
        </w:pPr>
        <w:r w:rsidRPr="00F62727">
          <w:rPr>
            <w:sz w:val="28"/>
            <w:szCs w:val="28"/>
          </w:rPr>
          <w:fldChar w:fldCharType="begin"/>
        </w:r>
        <w:r w:rsidRPr="00F62727">
          <w:rPr>
            <w:sz w:val="28"/>
            <w:szCs w:val="28"/>
          </w:rPr>
          <w:instrText>PAGE   \* MERGEFORMAT</w:instrText>
        </w:r>
        <w:r w:rsidRPr="00F62727">
          <w:rPr>
            <w:sz w:val="28"/>
            <w:szCs w:val="28"/>
          </w:rPr>
          <w:fldChar w:fldCharType="separate"/>
        </w:r>
        <w:r w:rsidR="006635AF" w:rsidRPr="006635AF">
          <w:rPr>
            <w:noProof/>
            <w:sz w:val="28"/>
            <w:szCs w:val="28"/>
            <w:lang w:val="zh-CN"/>
          </w:rPr>
          <w:t>2</w:t>
        </w:r>
        <w:r w:rsidRPr="00F62727">
          <w:rPr>
            <w:sz w:val="28"/>
            <w:szCs w:val="28"/>
          </w:rPr>
          <w:fldChar w:fldCharType="end"/>
        </w:r>
      </w:p>
    </w:sdtContent>
  </w:sdt>
  <w:p w:rsidR="00F62727" w:rsidRDefault="009D1E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46" w:rsidRDefault="009D1E46" w:rsidP="00284050">
      <w:r>
        <w:separator/>
      </w:r>
    </w:p>
  </w:footnote>
  <w:footnote w:type="continuationSeparator" w:id="0">
    <w:p w:rsidR="009D1E46" w:rsidRDefault="009D1E46" w:rsidP="0028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4"/>
    <w:rsid w:val="000356EB"/>
    <w:rsid w:val="00051ECD"/>
    <w:rsid w:val="00090DCF"/>
    <w:rsid w:val="000C64FC"/>
    <w:rsid w:val="00145721"/>
    <w:rsid w:val="00154008"/>
    <w:rsid w:val="00204F1E"/>
    <w:rsid w:val="00212832"/>
    <w:rsid w:val="0027432D"/>
    <w:rsid w:val="00284050"/>
    <w:rsid w:val="002D059B"/>
    <w:rsid w:val="002F6424"/>
    <w:rsid w:val="00301390"/>
    <w:rsid w:val="0032709A"/>
    <w:rsid w:val="00337C8F"/>
    <w:rsid w:val="00344A45"/>
    <w:rsid w:val="003529C9"/>
    <w:rsid w:val="00352DC4"/>
    <w:rsid w:val="00354455"/>
    <w:rsid w:val="00364790"/>
    <w:rsid w:val="00377DDC"/>
    <w:rsid w:val="003A049B"/>
    <w:rsid w:val="003A5533"/>
    <w:rsid w:val="003C642A"/>
    <w:rsid w:val="003F7E1D"/>
    <w:rsid w:val="00437E46"/>
    <w:rsid w:val="00453B58"/>
    <w:rsid w:val="004A2D77"/>
    <w:rsid w:val="004A4868"/>
    <w:rsid w:val="00564378"/>
    <w:rsid w:val="00580BDA"/>
    <w:rsid w:val="005F6A67"/>
    <w:rsid w:val="0062187A"/>
    <w:rsid w:val="00640856"/>
    <w:rsid w:val="0065774D"/>
    <w:rsid w:val="006635AF"/>
    <w:rsid w:val="0068604B"/>
    <w:rsid w:val="006A70C5"/>
    <w:rsid w:val="007453B0"/>
    <w:rsid w:val="00786E8C"/>
    <w:rsid w:val="007E1FF5"/>
    <w:rsid w:val="007E69B5"/>
    <w:rsid w:val="007E798C"/>
    <w:rsid w:val="00821EEA"/>
    <w:rsid w:val="0095062E"/>
    <w:rsid w:val="0095650E"/>
    <w:rsid w:val="00976C4E"/>
    <w:rsid w:val="0098579D"/>
    <w:rsid w:val="009A1CD9"/>
    <w:rsid w:val="009A337B"/>
    <w:rsid w:val="009B170E"/>
    <w:rsid w:val="009D1E46"/>
    <w:rsid w:val="009E2F65"/>
    <w:rsid w:val="009F04A1"/>
    <w:rsid w:val="00AB2ECB"/>
    <w:rsid w:val="00AD0D76"/>
    <w:rsid w:val="00AE424A"/>
    <w:rsid w:val="00B317B6"/>
    <w:rsid w:val="00B700F4"/>
    <w:rsid w:val="00B703C5"/>
    <w:rsid w:val="00B8129E"/>
    <w:rsid w:val="00C046BF"/>
    <w:rsid w:val="00C04FEA"/>
    <w:rsid w:val="00C261FA"/>
    <w:rsid w:val="00C7148A"/>
    <w:rsid w:val="00CB5AF3"/>
    <w:rsid w:val="00CE30CC"/>
    <w:rsid w:val="00CE5C02"/>
    <w:rsid w:val="00D25313"/>
    <w:rsid w:val="00D25AE9"/>
    <w:rsid w:val="00D34B97"/>
    <w:rsid w:val="00DE3780"/>
    <w:rsid w:val="00E03A09"/>
    <w:rsid w:val="00E07D29"/>
    <w:rsid w:val="00E17C66"/>
    <w:rsid w:val="00E224F7"/>
    <w:rsid w:val="00E53184"/>
    <w:rsid w:val="00E70829"/>
    <w:rsid w:val="00F84F4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3A20"/>
  <w15:chartTrackingRefBased/>
  <w15:docId w15:val="{3ED7C3E0-05ED-4C96-981D-C4FF1874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A0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B317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sid w:val="00B317B6"/>
    <w:rPr>
      <w:b/>
      <w:bCs/>
    </w:rPr>
  </w:style>
  <w:style w:type="paragraph" w:styleId="a6">
    <w:name w:val="header"/>
    <w:basedOn w:val="a"/>
    <w:link w:val="a7"/>
    <w:uiPriority w:val="99"/>
    <w:unhideWhenUsed/>
    <w:rsid w:val="0028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284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4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284050"/>
    <w:rPr>
      <w:sz w:val="18"/>
      <w:szCs w:val="18"/>
    </w:rPr>
  </w:style>
  <w:style w:type="paragraph" w:styleId="aa">
    <w:name w:val="List Paragraph"/>
    <w:basedOn w:val="a"/>
    <w:uiPriority w:val="34"/>
    <w:qFormat/>
    <w:rsid w:val="000356E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0">
    <w:name w:val="Normal Indent"/>
    <w:basedOn w:val="a"/>
    <w:uiPriority w:val="99"/>
    <w:semiHidden/>
    <w:unhideWhenUsed/>
    <w:rsid w:val="003A04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2023-11-10T05:06:00Z</dcterms:created>
  <dcterms:modified xsi:type="dcterms:W3CDTF">2023-12-07T02:19:00Z</dcterms:modified>
</cp:coreProperties>
</file>