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2024年惠山古镇春季市集项目招商公告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 w:cs="宋体"/>
          <w:sz w:val="32"/>
          <w:szCs w:val="28"/>
        </w:rPr>
      </w:pPr>
      <w:r>
        <w:rPr>
          <w:rFonts w:hint="eastAsia" w:ascii="Times New Roman" w:hAnsi="Times New Roman" w:eastAsia="方正仿宋_GBK" w:cs="宋体"/>
          <w:sz w:val="32"/>
          <w:szCs w:val="28"/>
        </w:rPr>
        <w:t>无锡市惠山古镇景区为国家AAAAA级旅游景区，为丰富和提升景区旅游业态，创新经营模式，实现利益共享，我景区本着“公开、公平、公正” 的原则，面向社会公开西神广场市集项目招商，现将招商情况公告如下：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28"/>
        </w:rPr>
      </w:pPr>
      <w:r>
        <w:rPr>
          <w:rFonts w:hint="eastAsia" w:ascii="Times New Roman" w:hAnsi="Times New Roman" w:eastAsia="方正仿宋_GBK"/>
          <w:b/>
          <w:bCs/>
          <w:sz w:val="32"/>
          <w:szCs w:val="28"/>
        </w:rPr>
        <w:t>一、项目时间：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2024年3月20日—2024年5月19日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28"/>
        </w:rPr>
      </w:pPr>
      <w:r>
        <w:rPr>
          <w:rFonts w:hint="eastAsia" w:ascii="Times New Roman" w:hAnsi="Times New Roman" w:eastAsia="方正仿宋_GBK"/>
          <w:b/>
          <w:bCs/>
          <w:sz w:val="32"/>
          <w:szCs w:val="28"/>
        </w:rPr>
        <w:t>二、项目内容：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  <w:u w:val="none"/>
        </w:rPr>
      </w:pPr>
      <w:r>
        <w:rPr>
          <w:rFonts w:hint="eastAsia" w:ascii="Times New Roman" w:hAnsi="Times New Roman" w:eastAsia="方正仿宋_GBK"/>
          <w:sz w:val="32"/>
          <w:szCs w:val="28"/>
        </w:rPr>
        <w:t>1、经营区域：西神广场一侧区域，约800平方米。</w:t>
      </w:r>
      <w:r>
        <w:rPr>
          <w:rFonts w:hint="eastAsia" w:ascii="Times New Roman" w:hAnsi="Times New Roman" w:eastAsia="方正仿宋_GBK"/>
          <w:sz w:val="32"/>
          <w:szCs w:val="28"/>
          <w:u w:val="none"/>
        </w:rPr>
        <w:t>（</w:t>
      </w:r>
      <w:r>
        <w:rPr>
          <w:rFonts w:hint="eastAsia" w:ascii="Times New Roman" w:hAnsi="Times New Roman" w:eastAsia="方正仿宋_GBK"/>
          <w:sz w:val="32"/>
          <w:szCs w:val="24"/>
          <w:u w:val="none"/>
        </w:rPr>
        <w:t>备注：场地使用面积可根据经营方实际使用面积进行洽谈。</w:t>
      </w:r>
      <w:r>
        <w:rPr>
          <w:rFonts w:hint="eastAsia" w:ascii="Times New Roman" w:hAnsi="Times New Roman" w:eastAsia="方正仿宋_GBK"/>
          <w:sz w:val="32"/>
          <w:szCs w:val="28"/>
          <w:u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2、经营模式：合作经营（营业额分成）。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3、经营方式：为更好的展示市集活动，项目以多种户外形式展示（数量及尺寸具体以实际活动场地进行调整）。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 w:cs="宋体"/>
          <w:color w:val="000000"/>
          <w:sz w:val="32"/>
          <w:szCs w:val="28"/>
          <w:shd w:val="clear" w:color="auto" w:fill="FFFFFF"/>
        </w:rPr>
        <w:t>4、经营产品：要求投标方经营的产品具有品牌性和特色化，切合景区“杜鹃花”活动主题，具体系列产品可根据景区活动需求再议。禁止存在安全隐患的产品。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28"/>
        </w:rPr>
      </w:pPr>
      <w:r>
        <w:rPr>
          <w:rFonts w:hint="eastAsia" w:ascii="Times New Roman" w:hAnsi="Times New Roman" w:eastAsia="方正仿宋_GBK"/>
          <w:b/>
          <w:bCs/>
          <w:sz w:val="32"/>
          <w:szCs w:val="28"/>
        </w:rPr>
        <w:t>三、招商要求：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（一）此次市集项目采取整体招商，公开竞标的方式。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（二）资格审查：2024年3月1</w:t>
      </w:r>
      <w:r>
        <w:rPr>
          <w:rFonts w:ascii="Times New Roman" w:hAnsi="Times New Roman" w:eastAsia="方正仿宋_GBK"/>
          <w:sz w:val="32"/>
          <w:szCs w:val="28"/>
        </w:rPr>
        <w:t>4</w:t>
      </w:r>
      <w:r>
        <w:rPr>
          <w:rFonts w:hint="eastAsia" w:ascii="Times New Roman" w:hAnsi="Times New Roman" w:eastAsia="方正仿宋_GBK"/>
          <w:sz w:val="32"/>
          <w:szCs w:val="28"/>
        </w:rPr>
        <w:t>日17点前，投标单位需完整提供以下资料，并按时送达惠山古镇招商部，便于景区进行资格审查：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1、有效期内企业法人营业执照及餐饮相关经营资质；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2、投标单位法定代表人授权委托书（法定代表人亲自参与投标的除外）；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3、投标单位法定代表人身份证复印件；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4、投标单位法定代表人授权代表身份证复印件（投标时提供原件，法定代表人亲自参与投标的除外）；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5、投标单位举办此类大型市集项目相关证明（以合同为准）；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6、搭建展位公司相关资质证书（营业执照）；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7、工作人员健康证明。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若投标单位递送未在规定时间内送达指定地点，视为资格审查不通过，不可参加此次竞标。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方正仿宋_GBK"/>
          <w:sz w:val="32"/>
          <w:szCs w:val="28"/>
        </w:rPr>
        <w:t>项目竞标：有意承租者须在本公告公布有效报名日期内，向景区招商部递交资料、报名登记并交纳保证金叁万元；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本次招租，实行有底价合作模式公开竞标，通过投标人投标报价、项目产品特色、运营能力及管理能力、信誉资质等因素综合评价，分值最高者竞得；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合同签订及费用支付：中标单位在接到中标通知书后三个工作日内，与无锡市惠山古镇文化旅游发展有限公司签订合同，支付项目管理保证金及相关费用。如中标人未能在规定期限内签订合同或自动放弃的，所缴纳的保证金作违约处理。未中标单位缴纳的竞标保证金将于招商工作结束后，三个工作日内无息退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5"/>
        <w:jc w:val="both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kern w:val="2"/>
          <w:sz w:val="32"/>
          <w:szCs w:val="28"/>
        </w:rPr>
        <w:t>（六）项目采取合作经营的模式，营业额全额进入惠山古镇公司账户，合作方开具增值税发票提取分成金额。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方正仿宋_GBK"/>
          <w:b/>
          <w:bCs/>
          <w:sz w:val="32"/>
          <w:szCs w:val="28"/>
        </w:rPr>
      </w:pPr>
      <w:r>
        <w:rPr>
          <w:rFonts w:hint="eastAsia" w:ascii="Times New Roman" w:hAnsi="Times New Roman" w:eastAsia="方正仿宋_GBK"/>
          <w:b/>
          <w:bCs/>
          <w:sz w:val="32"/>
          <w:szCs w:val="28"/>
        </w:rPr>
        <w:t>四、其他说明：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（一）项目搭建要求：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1、展位搭建及相关费用均由中标人负责和承担，市集的布置设计符合景区总体要求，并提交景区审核。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2、景区承担经营期间所产生的水费、电费，中标方承担垃圾清运费，禁止使用瓶装液化气。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（二）项目管理要求：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1、中标单位须确定各市集点位的负责人，确保及时落实景区各项规定及要求，经营期间，中标单位不准使用音响、喇叭、扩音器。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2、项目经营人员需统一着装、并提供有效健康证和相关商品索证；中标单位需提供营业执照及食品流通许可证复印件。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3、日常管理的各项具体要求（如消防安全、食品卫生、环境保洁等），具体内容在合同书加以明确。消防、食物中毒、秩序失控等应急预案，在合同签订时，与中标单位分别制定。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联系人：胡星。咨询电话：0510-83707864。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Times New Roman" w:hAnsi="Times New Roman" w:eastAsia="方正仿宋_GBK"/>
          <w:sz w:val="32"/>
          <w:szCs w:val="28"/>
        </w:rPr>
      </w:pPr>
      <w:r>
        <w:rPr>
          <w:rFonts w:hint="eastAsia" w:ascii="Times New Roman" w:hAnsi="Times New Roman" w:eastAsia="方正仿宋_GBK"/>
          <w:sz w:val="32"/>
          <w:szCs w:val="28"/>
        </w:rPr>
        <w:t>无锡市惠山古镇文化旅游发展有限公司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/>
          <w:sz w:val="32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/>
          <w:sz w:val="32"/>
          <w:szCs w:val="28"/>
        </w:rPr>
        <w:t xml:space="preserve">                   2024年3月</w:t>
      </w:r>
      <w:r>
        <w:rPr>
          <w:rFonts w:ascii="Times New Roman" w:hAnsi="Times New Roman" w:eastAsia="方正仿宋_GBK"/>
          <w:sz w:val="32"/>
          <w:szCs w:val="28"/>
        </w:rPr>
        <w:t>4</w:t>
      </w:r>
      <w:r>
        <w:rPr>
          <w:rFonts w:hint="eastAsia" w:ascii="Times New Roman" w:hAnsi="Times New Roman" w:eastAsia="方正仿宋_GBK"/>
          <w:sz w:val="32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15DB"/>
    <w:multiLevelType w:val="singleLevel"/>
    <w:tmpl w:val="036B15DB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WFjMmI5MzVkMWE2MDBlOGNiZmQzODNiOThlYmIifQ=="/>
  </w:docVars>
  <w:rsids>
    <w:rsidRoot w:val="1E9D46FE"/>
    <w:rsid w:val="00443712"/>
    <w:rsid w:val="005D4030"/>
    <w:rsid w:val="008831C0"/>
    <w:rsid w:val="008F6361"/>
    <w:rsid w:val="00904F10"/>
    <w:rsid w:val="00AA4DDD"/>
    <w:rsid w:val="00D53EE9"/>
    <w:rsid w:val="024D3D25"/>
    <w:rsid w:val="027B5D6E"/>
    <w:rsid w:val="06EC6CA2"/>
    <w:rsid w:val="0A4A3891"/>
    <w:rsid w:val="125C76C4"/>
    <w:rsid w:val="14CA63AE"/>
    <w:rsid w:val="15A13B32"/>
    <w:rsid w:val="1B5946A7"/>
    <w:rsid w:val="1CD76DAB"/>
    <w:rsid w:val="1DC351D4"/>
    <w:rsid w:val="1E5560CB"/>
    <w:rsid w:val="1E8E1C5C"/>
    <w:rsid w:val="1E9D46FE"/>
    <w:rsid w:val="258257A7"/>
    <w:rsid w:val="28E63B51"/>
    <w:rsid w:val="2B7B3A0B"/>
    <w:rsid w:val="2CEC326F"/>
    <w:rsid w:val="31021C11"/>
    <w:rsid w:val="349810DA"/>
    <w:rsid w:val="3D706BFC"/>
    <w:rsid w:val="40827941"/>
    <w:rsid w:val="408E6F52"/>
    <w:rsid w:val="41872CB2"/>
    <w:rsid w:val="42186000"/>
    <w:rsid w:val="490168B9"/>
    <w:rsid w:val="4B6544F0"/>
    <w:rsid w:val="4CDA4BE3"/>
    <w:rsid w:val="52226874"/>
    <w:rsid w:val="52A035C0"/>
    <w:rsid w:val="549A4591"/>
    <w:rsid w:val="576E12A0"/>
    <w:rsid w:val="5C0E3BCB"/>
    <w:rsid w:val="5CBC6710"/>
    <w:rsid w:val="60A710C0"/>
    <w:rsid w:val="712D63CB"/>
    <w:rsid w:val="72D60AF4"/>
    <w:rsid w:val="74DE18B3"/>
    <w:rsid w:val="75F078D4"/>
    <w:rsid w:val="784A27E3"/>
    <w:rsid w:val="7876105B"/>
    <w:rsid w:val="79735F05"/>
    <w:rsid w:val="7CCB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</Words>
  <Characters>1186</Characters>
  <Lines>9</Lines>
  <Paragraphs>2</Paragraphs>
  <TotalTime>7</TotalTime>
  <ScaleCrop>false</ScaleCrop>
  <LinksUpToDate>false</LinksUpToDate>
  <CharactersWithSpaces>1392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2023-07-18T01:39:00Z</dcterms:created>
  <dc:creator>admin</dc:creator>
  <cp:lastModifiedBy>admin</cp:lastModifiedBy>
  <cp:lastPrinted>2024-03-01T05:42:00Z</cp:lastPrinted>
  <dcterms:modified xsi:type="dcterms:W3CDTF">2024-03-04T02:43:58Z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94CE6E5CF40243C69C0CB3D21AF80D2C_11</vt:lpwstr>
  </property>
</Properties>
</file>