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工会法人网上登记平台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用户操作手册</w:t>
      </w: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1系统访问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打开浏览器，输入访问网址：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"https://106.3.138.235/legal_card/index.html#/login?redirect=%2Findex"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/>
          <w:sz w:val="28"/>
          <w:szCs w:val="28"/>
          <w:lang w:val="en-US" w:eastAsia="zh-CN"/>
        </w:rPr>
        <w:t>https://106.3.138.235/legal_card/index.html#/login?redirect=%2Findex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即可访问“中华全国总工会法人网上办证平台”。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2用户注册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用户点击页面上的注册按钮进行注册</w:t>
      </w:r>
      <w:r>
        <w:rPr>
          <w:rFonts w:hint="default"/>
          <w:color w:val="FF0000"/>
          <w:sz w:val="28"/>
          <w:szCs w:val="28"/>
          <w:lang w:val="en-US" w:eastAsia="zh-CN"/>
        </w:rPr>
        <w:t>（</w:t>
      </w:r>
      <w:r>
        <w:rPr>
          <w:rFonts w:hint="eastAsia"/>
          <w:color w:val="FF0000"/>
          <w:sz w:val="28"/>
          <w:szCs w:val="28"/>
          <w:lang w:val="en-US" w:eastAsia="zh-CN"/>
        </w:rPr>
        <w:t>之前旧系统注册过的用户仍需重新注册，已在该新系统注册过的用户可直接登录</w:t>
      </w:r>
      <w:r>
        <w:rPr>
          <w:rFonts w:hint="default"/>
          <w:color w:val="FF0000"/>
          <w:sz w:val="28"/>
          <w:szCs w:val="28"/>
          <w:lang w:val="en-US" w:eastAsia="zh-CN"/>
        </w:rPr>
        <w:t>）</w:t>
      </w:r>
      <w:r>
        <w:rPr>
          <w:rFonts w:hint="default"/>
          <w:sz w:val="28"/>
          <w:szCs w:val="28"/>
          <w:lang w:val="en-US" w:eastAsia="zh-CN"/>
        </w:rPr>
        <w:t>，如下图所示：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9865" cy="2389505"/>
            <wp:effectExtent l="0" t="0" r="6985" b="10795"/>
            <wp:docPr id="1" name="图片 1" descr="0d5014a29dc230489596506354d75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5014a29dc230489596506354d75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在注册页面按要求填写信息后，点击下方注册按钮完成注册，如下图所示：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2245" cy="2370455"/>
            <wp:effectExtent l="0" t="0" r="14605" b="10795"/>
            <wp:docPr id="2" name="图片 2" descr="2ad19f404301b3a64253c6bc34bf5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ad19f404301b3a64253c6bc34bf52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  <w:t>（如已办理过工会法人资格证书的工会组织，请务必填写完整统一社会信用代码及机构名称；其他的工会组织，按上述指示注册即可。提醒：统一社会信用代码中有MC的，记得大写；牢记登陆名称及登陆密码，以后办证均需先网上申办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注册成功会3秒后自动跳转到登录页面，输入已有的用户名和密码，点击登录按钮(用户名及密码输入正确才可以成功登录)，如下图所示：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2245" cy="2417445"/>
            <wp:effectExtent l="0" t="0" r="14605" b="1905"/>
            <wp:docPr id="3" name="图片 3" descr="fa70831216a7088c5d53ed7c6b9d5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a70831216a7088c5d53ed7c6b9d5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登录成功后，会跳转到首页页面，如下图所示：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1770" cy="1616075"/>
            <wp:effectExtent l="0" t="0" r="5080" b="3175"/>
            <wp:docPr id="10" name="图片 10" descr="48f964d6d2824bc2597a1887cd9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8f964d6d2824bc2597a1887cd916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3业务申办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3.1网上申办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在左边点击“网上办证”。如第一次申领工会法人资格证书，点击“网上办证新增”；如需要变更、补证、注销，选择相应按钮即可。按要求填写对应信息后，在右下角处先点击“暂存”，再点击“下一步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1770" cy="1616075"/>
            <wp:effectExtent l="0" t="0" r="5080" b="3175"/>
            <wp:docPr id="9" name="图片 9" descr="618cb9a789870971b5051c3cbd0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18cb9a789870971b5051c3cbd022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7325" cy="2407285"/>
            <wp:effectExtent l="0" t="0" r="9525" b="12065"/>
            <wp:docPr id="14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color w:val="FF0000"/>
          <w:sz w:val="24"/>
          <w:szCs w:val="24"/>
          <w:highlight w:val="none"/>
          <w:lang w:val="en-US" w:eastAsia="zh-CN"/>
        </w:rPr>
        <w:t>特别提醒①：务必准确填写企业工会基本信息，发证机关无锡市总工会，赋码行政区划为320200；如果换届，请填写换届选举结果批复文号及日期；如果是届内变更工会主席等，请填写变更批复文号及日期。</w:t>
      </w:r>
      <w:r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  <w:t>（特别提醒②：如果暂存出现问题，查看文档末解决方式。）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第二步：点击下方“打印”进行打印，再点击“下一步”。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4150" cy="2440940"/>
            <wp:effectExtent l="0" t="0" r="12700" b="16510"/>
            <wp:docPr id="4" name="图片 4" descr="微信图片_2022040810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4081003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第三步：点击“点击上传”，再点击“下一步”。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  <w:t>（特别提醒：图片格式需为jpg，且大小不得超过1M。）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2434590"/>
            <wp:effectExtent l="0" t="0" r="10160" b="3810"/>
            <wp:docPr id="5" name="图片 5" descr="微信图片_2022040810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4081010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第四步：确认相关信息后点击“提交”。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2405" cy="2426970"/>
            <wp:effectExtent l="0" t="0" r="4445" b="11430"/>
            <wp:docPr id="6" name="图片 6" descr="微信图片_2022040810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4081016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3.2业务状态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提交申请后，点击右侧“业务状态查询”，可查看业务详细信息。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1770" cy="2409190"/>
            <wp:effectExtent l="0" t="0" r="5080" b="10160"/>
            <wp:docPr id="8" name="图片 8" descr="微信图片_2022040810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40810333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【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暂存可能出现的问题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1.保存信息提示：request failed with status code 400；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处理方法：检查一下字段里面不要包含英文的中括号，可以是中文的【】。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2.保存信息提示：request failed with status code 403；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处理方法：退出系统，用以下两种方式访问：①从三合一地址进去，网址是https://frdj.acftu.org/legal_management/#/qgzgh。 ②从中华全国总工会官网，右侧往下拉，业务系统里第三个“工会法人数据库系统”进入。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3.保存信息提示：request failed with status code 500；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处理方法：退出系统，按以下步骤处理：①从三合一地址进去，网址是https://frdj.acftu.org/legal_management/#/qgzgh或从中华全国总工会官网，右侧往下拉，业务系统里第三个“工会法人数据库系统”进入。②规范填写字段项（特别是行政区划、邮政编码等字段不要填写空格、特殊字符）。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YjYzYmRjZWM3YmI5ODE2YWM1YjY3YTcwN2IwMTEifQ=="/>
  </w:docVars>
  <w:rsids>
    <w:rsidRoot w:val="1D2B193F"/>
    <w:rsid w:val="1D2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2022-12-05T05:42:00Z</dcterms:created>
  <dc:creator>admin</dc:creator>
  <cp:lastModifiedBy>admin</cp:lastModifiedBy>
  <dcterms:modified xsi:type="dcterms:W3CDTF">2022-12-05T05:43:58Z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782BDEE0A8FE4F30A400162FA506F90E</vt:lpwstr>
  </property>
</Properties>
</file>